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5111"/>
        <w:gridCol w:w="1906"/>
      </w:tblGrid>
      <w:tr w:rsidR="0076323A" w:rsidRPr="002E0F48" w:rsidTr="00574CC9">
        <w:trPr>
          <w:trHeight w:val="395"/>
        </w:trPr>
        <w:tc>
          <w:tcPr>
            <w:tcW w:w="9324" w:type="dxa"/>
            <w:gridSpan w:val="3"/>
          </w:tcPr>
          <w:p w:rsidR="0076323A" w:rsidRDefault="007D3446" w:rsidP="007D3446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Biochemistry of Cancers and Tumor Markers</w:t>
            </w:r>
            <w:r w:rsidR="0076323A" w:rsidRPr="0076323A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>; Spring</w:t>
            </w:r>
            <w:r w:rsidR="0076323A" w:rsidRPr="0076323A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 1400-1401, PhD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>course</w:t>
            </w:r>
            <w:r w:rsidR="0076323A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76323A" w:rsidRPr="002E0F48" w:rsidTr="0076323A">
        <w:trPr>
          <w:trHeight w:val="395"/>
        </w:trPr>
        <w:tc>
          <w:tcPr>
            <w:tcW w:w="2307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Date</w:t>
            </w:r>
          </w:p>
        </w:tc>
        <w:tc>
          <w:tcPr>
            <w:tcW w:w="5111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906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Lecturer</w:t>
            </w:r>
          </w:p>
        </w:tc>
      </w:tr>
      <w:tr w:rsidR="0076323A" w:rsidRPr="002E0F48" w:rsidTr="0076323A">
        <w:trPr>
          <w:trHeight w:val="806"/>
        </w:trPr>
        <w:tc>
          <w:tcPr>
            <w:tcW w:w="2307" w:type="dxa"/>
          </w:tcPr>
          <w:p w:rsidR="0076323A" w:rsidRPr="00D668F9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30/11/1400</w:t>
            </w:r>
          </w:p>
        </w:tc>
        <w:tc>
          <w:tcPr>
            <w:tcW w:w="5111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General information about cancer and its importance</w:t>
            </w:r>
            <w:r w:rsidR="007E26E3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(Prevention, diagnosis and epidemiology)</w:t>
            </w:r>
          </w:p>
        </w:tc>
        <w:tc>
          <w:tcPr>
            <w:tcW w:w="1906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76323A" w:rsidRPr="002E0F48" w:rsidTr="0076323A">
        <w:trPr>
          <w:trHeight w:val="513"/>
        </w:trPr>
        <w:tc>
          <w:tcPr>
            <w:tcW w:w="2307" w:type="dxa"/>
          </w:tcPr>
          <w:p w:rsidR="0076323A" w:rsidRPr="00D668F9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7/1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/1400</w:t>
            </w:r>
          </w:p>
        </w:tc>
        <w:tc>
          <w:tcPr>
            <w:tcW w:w="5111" w:type="dxa"/>
          </w:tcPr>
          <w:p w:rsidR="0076323A" w:rsidRPr="002E0F48" w:rsidRDefault="0076323A" w:rsidP="007E26E3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Cell cycle</w:t>
            </w:r>
          </w:p>
        </w:tc>
        <w:tc>
          <w:tcPr>
            <w:tcW w:w="1906" w:type="dxa"/>
          </w:tcPr>
          <w:p w:rsidR="0076323A" w:rsidRDefault="0076323A" w:rsidP="0076323A">
            <w:pPr>
              <w:jc w:val="center"/>
            </w:pPr>
            <w:r w:rsidRPr="00654140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654140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76323A" w:rsidRPr="002E0F48" w:rsidTr="0076323A">
        <w:trPr>
          <w:trHeight w:val="324"/>
        </w:trPr>
        <w:tc>
          <w:tcPr>
            <w:tcW w:w="2307" w:type="dxa"/>
          </w:tcPr>
          <w:p w:rsidR="0076323A" w:rsidRPr="00D668F9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14/1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/1400</w:t>
            </w:r>
          </w:p>
        </w:tc>
        <w:tc>
          <w:tcPr>
            <w:tcW w:w="5111" w:type="dxa"/>
          </w:tcPr>
          <w:p w:rsidR="0076323A" w:rsidRPr="002E0F48" w:rsidRDefault="0076323A" w:rsidP="007E26E3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Apoptosis and </w:t>
            </w:r>
            <w:r w:rsidR="007E26E3">
              <w:rPr>
                <w:rFonts w:ascii="Times New Roman" w:hAnsi="Times New Roman" w:cs="B Nazanin"/>
                <w:sz w:val="24"/>
                <w:szCs w:val="24"/>
                <w:lang w:val="en"/>
              </w:rPr>
              <w:t>autophagy</w:t>
            </w:r>
            <w:r w:rsidR="007E26E3"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 w:rsidR="007E26E3">
              <w:rPr>
                <w:rFonts w:ascii="Times New Roman" w:hAnsi="Times New Roman" w:cs="B Nazanin"/>
                <w:sz w:val="24"/>
                <w:szCs w:val="24"/>
                <w:lang w:val="en"/>
              </w:rPr>
              <w:t>and their</w:t>
            </w: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regulation</w:t>
            </w:r>
          </w:p>
        </w:tc>
        <w:tc>
          <w:tcPr>
            <w:tcW w:w="1906" w:type="dxa"/>
          </w:tcPr>
          <w:p w:rsidR="0076323A" w:rsidRDefault="0076323A" w:rsidP="0076323A">
            <w:pPr>
              <w:jc w:val="center"/>
            </w:pPr>
            <w:r w:rsidRPr="00654140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654140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76323A" w:rsidRPr="002E0F48" w:rsidTr="0076323A">
        <w:trPr>
          <w:trHeight w:val="806"/>
        </w:trPr>
        <w:tc>
          <w:tcPr>
            <w:tcW w:w="2307" w:type="dxa"/>
          </w:tcPr>
          <w:p w:rsidR="0076323A" w:rsidRPr="00D668F9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20/1/1401</w:t>
            </w:r>
          </w:p>
        </w:tc>
        <w:tc>
          <w:tcPr>
            <w:tcW w:w="5111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Differences and similarities between cancerous and normal cells</w:t>
            </w:r>
          </w:p>
        </w:tc>
        <w:tc>
          <w:tcPr>
            <w:tcW w:w="1906" w:type="dxa"/>
          </w:tcPr>
          <w:p w:rsidR="0076323A" w:rsidRDefault="0076323A" w:rsidP="0076323A">
            <w:pPr>
              <w:jc w:val="center"/>
            </w:pPr>
            <w:r w:rsidRPr="00654140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654140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76323A" w:rsidRPr="002E0F48" w:rsidTr="0076323A">
        <w:trPr>
          <w:trHeight w:val="513"/>
        </w:trPr>
        <w:tc>
          <w:tcPr>
            <w:tcW w:w="2307" w:type="dxa"/>
          </w:tcPr>
          <w:p w:rsidR="0076323A" w:rsidRPr="00D668F9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27/1/1401</w:t>
            </w:r>
          </w:p>
        </w:tc>
        <w:tc>
          <w:tcPr>
            <w:tcW w:w="5111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Classification of tumors</w:t>
            </w:r>
          </w:p>
        </w:tc>
        <w:tc>
          <w:tcPr>
            <w:tcW w:w="1906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91238D">
              <w:rPr>
                <w:rFonts w:ascii="Times New Roman" w:hAnsi="Times New Roman" w:cs="B Nazanin"/>
                <w:sz w:val="24"/>
                <w:szCs w:val="24"/>
              </w:rPr>
              <w:t>Jalilian</w:t>
            </w:r>
            <w:proofErr w:type="spellEnd"/>
          </w:p>
        </w:tc>
      </w:tr>
      <w:tr w:rsidR="0076323A" w:rsidRPr="002E0F48" w:rsidTr="0076323A">
        <w:trPr>
          <w:trHeight w:val="1217"/>
        </w:trPr>
        <w:tc>
          <w:tcPr>
            <w:tcW w:w="2307" w:type="dxa"/>
          </w:tcPr>
          <w:p w:rsidR="0076323A" w:rsidRPr="00D668F9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10/2/1401</w:t>
            </w:r>
          </w:p>
        </w:tc>
        <w:tc>
          <w:tcPr>
            <w:tcW w:w="5111" w:type="dxa"/>
          </w:tcPr>
          <w:p w:rsidR="0076323A" w:rsidRPr="0091238D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The role of chemical, physical, biological and environmental risk factors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in cancer</w:t>
            </w:r>
          </w:p>
        </w:tc>
        <w:tc>
          <w:tcPr>
            <w:tcW w:w="1906" w:type="dxa"/>
          </w:tcPr>
          <w:p w:rsidR="0076323A" w:rsidRPr="002E0F48" w:rsidRDefault="0076323A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91238D">
              <w:rPr>
                <w:rFonts w:ascii="Times New Roman" w:hAnsi="Times New Roman" w:cs="B Nazanin"/>
                <w:sz w:val="24"/>
                <w:szCs w:val="24"/>
              </w:rPr>
              <w:t>Jalilian</w:t>
            </w:r>
            <w:proofErr w:type="spellEnd"/>
          </w:p>
        </w:tc>
      </w:tr>
      <w:tr w:rsidR="00F03457" w:rsidRPr="002E0F48" w:rsidTr="0076323A">
        <w:trPr>
          <w:trHeight w:val="1217"/>
        </w:trPr>
        <w:tc>
          <w:tcPr>
            <w:tcW w:w="2307" w:type="dxa"/>
          </w:tcPr>
          <w:p w:rsidR="00F03457" w:rsidRPr="00D668F9" w:rsidRDefault="00F03457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17/2/1401</w:t>
            </w:r>
          </w:p>
        </w:tc>
        <w:tc>
          <w:tcPr>
            <w:tcW w:w="5111" w:type="dxa"/>
          </w:tcPr>
          <w:p w:rsidR="00F03457" w:rsidRPr="0091238D" w:rsidRDefault="00F03457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Biochemical, molecular and cellular mechanisms of cancer</w:t>
            </w:r>
          </w:p>
        </w:tc>
        <w:tc>
          <w:tcPr>
            <w:tcW w:w="1906" w:type="dxa"/>
          </w:tcPr>
          <w:p w:rsidR="00F03457" w:rsidRDefault="00F03457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91238D">
              <w:rPr>
                <w:rFonts w:ascii="Times New Roman" w:hAnsi="Times New Roman" w:cs="B Nazanin"/>
                <w:sz w:val="24"/>
                <w:szCs w:val="24"/>
              </w:rPr>
              <w:t>Jalilian</w:t>
            </w:r>
            <w:proofErr w:type="spellEnd"/>
          </w:p>
        </w:tc>
      </w:tr>
      <w:tr w:rsidR="00C078D3" w:rsidRPr="002E0F48" w:rsidTr="0076323A">
        <w:trPr>
          <w:trHeight w:val="1217"/>
        </w:trPr>
        <w:tc>
          <w:tcPr>
            <w:tcW w:w="2307" w:type="dxa"/>
          </w:tcPr>
          <w:p w:rsidR="00C078D3" w:rsidRPr="00D668F9" w:rsidRDefault="00C078D3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24/2/1401</w:t>
            </w:r>
          </w:p>
        </w:tc>
        <w:tc>
          <w:tcPr>
            <w:tcW w:w="5111" w:type="dxa"/>
          </w:tcPr>
          <w:p w:rsidR="00C078D3" w:rsidRDefault="00C078D3" w:rsidP="00C078D3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In vivo and In vitro research in cancer study </w:t>
            </w:r>
          </w:p>
        </w:tc>
        <w:tc>
          <w:tcPr>
            <w:tcW w:w="1906" w:type="dxa"/>
          </w:tcPr>
          <w:p w:rsidR="00C078D3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91238D">
              <w:rPr>
                <w:rFonts w:ascii="Times New Roman" w:hAnsi="Times New Roman" w:cs="B Nazanin"/>
                <w:sz w:val="24"/>
                <w:szCs w:val="24"/>
              </w:rPr>
              <w:t>Jalilian</w:t>
            </w:r>
            <w:proofErr w:type="spellEnd"/>
          </w:p>
        </w:tc>
      </w:tr>
      <w:tr w:rsidR="00C078D3" w:rsidRPr="002E0F48" w:rsidTr="0076323A">
        <w:trPr>
          <w:trHeight w:val="513"/>
        </w:trPr>
        <w:tc>
          <w:tcPr>
            <w:tcW w:w="2307" w:type="dxa"/>
          </w:tcPr>
          <w:p w:rsidR="00C078D3" w:rsidRPr="00D668F9" w:rsidRDefault="00C078D3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31/2/1401</w:t>
            </w:r>
          </w:p>
        </w:tc>
        <w:tc>
          <w:tcPr>
            <w:tcW w:w="5111" w:type="dxa"/>
          </w:tcPr>
          <w:p w:rsidR="00C078D3" w:rsidRPr="00F03457" w:rsidRDefault="00C078D3" w:rsidP="00F03457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Signaling pathways</w:t>
            </w:r>
            <w:r>
              <w:rPr>
                <w:rFonts w:ascii="Times New Roman" w:hAnsi="Times New Roman" w:cs="B Nazanin"/>
                <w:sz w:val="24"/>
                <w:szCs w:val="24"/>
              </w:rPr>
              <w:t>, receptors and transcription factors</w:t>
            </w:r>
          </w:p>
        </w:tc>
        <w:tc>
          <w:tcPr>
            <w:tcW w:w="1906" w:type="dxa"/>
          </w:tcPr>
          <w:p w:rsidR="00C078D3" w:rsidRPr="002E0F48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C078D3" w:rsidRPr="002E0F48" w:rsidTr="0076323A">
        <w:trPr>
          <w:trHeight w:val="513"/>
        </w:trPr>
        <w:tc>
          <w:tcPr>
            <w:tcW w:w="2307" w:type="dxa"/>
          </w:tcPr>
          <w:p w:rsidR="00C078D3" w:rsidRPr="00D668F9" w:rsidRDefault="00C078D3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7/3/1401</w:t>
            </w:r>
          </w:p>
        </w:tc>
        <w:tc>
          <w:tcPr>
            <w:tcW w:w="5111" w:type="dxa"/>
          </w:tcPr>
          <w:p w:rsidR="00C078D3" w:rsidRPr="002E0F48" w:rsidRDefault="00C078D3" w:rsidP="00F03457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Proto-oncogenes, o</w:t>
            </w: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ncogenes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 w:rsidRPr="00F03457">
              <w:rPr>
                <w:rStyle w:val="Heading1Char"/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and molecular mechanisms</w:t>
            </w:r>
          </w:p>
        </w:tc>
        <w:tc>
          <w:tcPr>
            <w:tcW w:w="1906" w:type="dxa"/>
          </w:tcPr>
          <w:p w:rsidR="00C078D3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C078D3" w:rsidRPr="002E0F48" w:rsidTr="0076323A">
        <w:trPr>
          <w:trHeight w:val="527"/>
        </w:trPr>
        <w:tc>
          <w:tcPr>
            <w:tcW w:w="2307" w:type="dxa"/>
          </w:tcPr>
          <w:p w:rsidR="00C078D3" w:rsidRPr="00D668F9" w:rsidRDefault="00C078D3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21/3/1401</w:t>
            </w:r>
          </w:p>
        </w:tc>
        <w:tc>
          <w:tcPr>
            <w:tcW w:w="5111" w:type="dxa"/>
          </w:tcPr>
          <w:p w:rsidR="00C078D3" w:rsidRPr="002E0F48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Tumor suppressors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and molecular mechanisms</w:t>
            </w:r>
          </w:p>
        </w:tc>
        <w:tc>
          <w:tcPr>
            <w:tcW w:w="1906" w:type="dxa"/>
          </w:tcPr>
          <w:p w:rsidR="00C078D3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C078D3" w:rsidRPr="002E0F48" w:rsidTr="0076323A">
        <w:trPr>
          <w:trHeight w:val="513"/>
        </w:trPr>
        <w:tc>
          <w:tcPr>
            <w:tcW w:w="2307" w:type="dxa"/>
          </w:tcPr>
          <w:p w:rsidR="00C078D3" w:rsidRPr="00D668F9" w:rsidRDefault="00C078D3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28/3/1401</w:t>
            </w:r>
          </w:p>
        </w:tc>
        <w:tc>
          <w:tcPr>
            <w:tcW w:w="5111" w:type="dxa"/>
          </w:tcPr>
          <w:p w:rsidR="00C078D3" w:rsidRPr="002E0F48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Angiogenesis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and metastasis</w:t>
            </w:r>
          </w:p>
        </w:tc>
        <w:tc>
          <w:tcPr>
            <w:tcW w:w="1906" w:type="dxa"/>
          </w:tcPr>
          <w:p w:rsidR="00C078D3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C078D3" w:rsidRPr="002E0F48" w:rsidTr="0076323A">
        <w:trPr>
          <w:trHeight w:val="513"/>
        </w:trPr>
        <w:tc>
          <w:tcPr>
            <w:tcW w:w="2307" w:type="dxa"/>
          </w:tcPr>
          <w:p w:rsidR="00C078D3" w:rsidRPr="00D668F9" w:rsidRDefault="00C078D3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4/4/1401</w:t>
            </w:r>
          </w:p>
        </w:tc>
        <w:tc>
          <w:tcPr>
            <w:tcW w:w="5111" w:type="dxa"/>
          </w:tcPr>
          <w:p w:rsidR="00C078D3" w:rsidRPr="002E0F48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Angiogenesis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and metastasis</w:t>
            </w:r>
          </w:p>
        </w:tc>
        <w:tc>
          <w:tcPr>
            <w:tcW w:w="1906" w:type="dxa"/>
          </w:tcPr>
          <w:p w:rsidR="00C078D3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C078D3" w:rsidRPr="002E0F48" w:rsidTr="0076323A">
        <w:trPr>
          <w:trHeight w:val="513"/>
        </w:trPr>
        <w:tc>
          <w:tcPr>
            <w:tcW w:w="2307" w:type="dxa"/>
          </w:tcPr>
          <w:p w:rsidR="00C078D3" w:rsidRPr="00D668F9" w:rsidRDefault="00C078D3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11/4/1401</w:t>
            </w:r>
          </w:p>
        </w:tc>
        <w:tc>
          <w:tcPr>
            <w:tcW w:w="5111" w:type="dxa"/>
          </w:tcPr>
          <w:p w:rsidR="00C078D3" w:rsidRPr="002E0F48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Tumor markers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, quantitative and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qulative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tests and interpretation</w:t>
            </w:r>
          </w:p>
        </w:tc>
        <w:tc>
          <w:tcPr>
            <w:tcW w:w="1906" w:type="dxa"/>
          </w:tcPr>
          <w:p w:rsidR="00C078D3" w:rsidRDefault="00C078D3" w:rsidP="0076323A">
            <w:pPr>
              <w:jc w:val="center"/>
            </w:pPr>
            <w:r w:rsidRPr="0037253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37253E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C078D3" w:rsidRPr="002E0F48" w:rsidTr="0076323A">
        <w:trPr>
          <w:trHeight w:val="513"/>
        </w:trPr>
        <w:tc>
          <w:tcPr>
            <w:tcW w:w="2307" w:type="dxa"/>
          </w:tcPr>
          <w:p w:rsidR="00C078D3" w:rsidRPr="00D668F9" w:rsidRDefault="00C078D3" w:rsidP="00580921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18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11" w:type="dxa"/>
          </w:tcPr>
          <w:p w:rsidR="00C078D3" w:rsidRPr="002E0F48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Tumor markers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,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quantitative and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qulative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tests and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lastRenderedPageBreak/>
              <w:t>interpretation</w:t>
            </w:r>
          </w:p>
        </w:tc>
        <w:tc>
          <w:tcPr>
            <w:tcW w:w="1906" w:type="dxa"/>
          </w:tcPr>
          <w:p w:rsidR="00C078D3" w:rsidRDefault="00C078D3" w:rsidP="0076323A">
            <w:pPr>
              <w:jc w:val="center"/>
            </w:pPr>
            <w:r w:rsidRPr="0037253E">
              <w:rPr>
                <w:rFonts w:ascii="Times New Roman" w:hAnsi="Times New Roman" w:cs="B Nazanin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37253E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F03457" w:rsidRPr="002E0F48" w:rsidTr="0076323A">
        <w:trPr>
          <w:trHeight w:val="527"/>
        </w:trPr>
        <w:tc>
          <w:tcPr>
            <w:tcW w:w="2307" w:type="dxa"/>
          </w:tcPr>
          <w:p w:rsidR="00F03457" w:rsidRPr="00D668F9" w:rsidRDefault="00C078D3" w:rsidP="00C078D3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25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11" w:type="dxa"/>
          </w:tcPr>
          <w:p w:rsidR="00F03457" w:rsidRPr="002E0F48" w:rsidRDefault="00F03457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Stem cells and cancer</w:t>
            </w:r>
          </w:p>
        </w:tc>
        <w:tc>
          <w:tcPr>
            <w:tcW w:w="1906" w:type="dxa"/>
          </w:tcPr>
          <w:p w:rsidR="00F03457" w:rsidRDefault="00F03457" w:rsidP="0076323A">
            <w:pPr>
              <w:jc w:val="center"/>
            </w:pPr>
            <w:r w:rsidRPr="0037253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37253E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76323A" w:rsidRPr="002E0F48" w:rsidTr="0076323A">
        <w:trPr>
          <w:trHeight w:val="791"/>
        </w:trPr>
        <w:tc>
          <w:tcPr>
            <w:tcW w:w="2307" w:type="dxa"/>
          </w:tcPr>
          <w:p w:rsidR="0076323A" w:rsidRPr="00D668F9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30</w:t>
            </w:r>
            <w:bookmarkStart w:id="0" w:name="_GoBack"/>
            <w:bookmarkEnd w:id="0"/>
            <w:r w:rsidR="0076323A"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</w:t>
            </w:r>
            <w:r w:rsidR="0076323A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  <w:r w:rsidR="0076323A"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</w:t>
            </w:r>
            <w:r w:rsidR="0076323A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111" w:type="dxa"/>
          </w:tcPr>
          <w:p w:rsidR="0076323A" w:rsidRPr="002E0F48" w:rsidRDefault="00C078D3" w:rsidP="0076323A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G</w:t>
            </w:r>
            <w:r w:rsidR="0076323A" w:rsidRPr="0091238D">
              <w:rPr>
                <w:rFonts w:ascii="Times New Roman" w:hAnsi="Times New Roman" w:cs="B Nazanin"/>
                <w:sz w:val="24"/>
                <w:szCs w:val="24"/>
                <w:lang w:val="en"/>
              </w:rPr>
              <w:t>enomics and proteomics in cancer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diagnosis</w:t>
            </w:r>
          </w:p>
        </w:tc>
        <w:tc>
          <w:tcPr>
            <w:tcW w:w="1906" w:type="dxa"/>
          </w:tcPr>
          <w:p w:rsidR="0076323A" w:rsidRDefault="0076323A" w:rsidP="0076323A">
            <w:pPr>
              <w:jc w:val="center"/>
            </w:pPr>
            <w:r w:rsidRPr="0037253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37253E"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</w:tbl>
    <w:p w:rsidR="008A3337" w:rsidRPr="002E0F48" w:rsidRDefault="008A3337" w:rsidP="002E0F48">
      <w:pPr>
        <w:spacing w:line="360" w:lineRule="auto"/>
        <w:jc w:val="center"/>
        <w:rPr>
          <w:rFonts w:ascii="Times New Roman" w:hAnsi="Times New Roman" w:cs="B Nazanin"/>
          <w:sz w:val="24"/>
          <w:szCs w:val="24"/>
        </w:rPr>
      </w:pPr>
    </w:p>
    <w:sectPr w:rsidR="008A3337" w:rsidRPr="002E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ED"/>
    <w:rsid w:val="000C28ED"/>
    <w:rsid w:val="000E153A"/>
    <w:rsid w:val="002E0F48"/>
    <w:rsid w:val="003961D2"/>
    <w:rsid w:val="0076323A"/>
    <w:rsid w:val="007D3446"/>
    <w:rsid w:val="007E26E3"/>
    <w:rsid w:val="008A3337"/>
    <w:rsid w:val="0091238D"/>
    <w:rsid w:val="00987E5A"/>
    <w:rsid w:val="00C078D3"/>
    <w:rsid w:val="00CA0F45"/>
    <w:rsid w:val="00F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34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34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</cp:lastModifiedBy>
  <cp:revision>6</cp:revision>
  <dcterms:created xsi:type="dcterms:W3CDTF">2022-02-19T11:32:00Z</dcterms:created>
  <dcterms:modified xsi:type="dcterms:W3CDTF">2022-02-19T12:01:00Z</dcterms:modified>
</cp:coreProperties>
</file>