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7" w:type="dxa"/>
        <w:tblLook w:val="04A0" w:firstRow="1" w:lastRow="0" w:firstColumn="1" w:lastColumn="0" w:noHBand="0" w:noVBand="1"/>
      </w:tblPr>
      <w:tblGrid>
        <w:gridCol w:w="1795"/>
        <w:gridCol w:w="5688"/>
        <w:gridCol w:w="1994"/>
      </w:tblGrid>
      <w:tr w:rsidR="000C431A" w:rsidRPr="009805F1" w:rsidTr="002932A6">
        <w:trPr>
          <w:trHeight w:val="158"/>
        </w:trPr>
        <w:tc>
          <w:tcPr>
            <w:tcW w:w="9477" w:type="dxa"/>
            <w:gridSpan w:val="3"/>
          </w:tcPr>
          <w:p w:rsidR="000C431A" w:rsidRDefault="000C431A" w:rsidP="00DF0E02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Quality </w:t>
            </w:r>
            <w:r w:rsidR="00DF0E02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>C</w:t>
            </w:r>
            <w:bookmarkStart w:id="0" w:name="_GoBack"/>
            <w:bookmarkEnd w:id="0"/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ontrol </w:t>
            </w:r>
            <w:r w:rsidR="00DF0E02"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Course</w:t>
            </w: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, </w:t>
            </w:r>
            <w:r w:rsidR="001D249C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>Spring,</w:t>
            </w:r>
            <w:r w:rsidRPr="000C431A">
              <w:rPr>
                <w:rFonts w:ascii="Times New Roman" w:hAnsi="Times New Roman" w:cs="b naznain"/>
                <w:b/>
                <w:bCs/>
                <w:sz w:val="24"/>
                <w:szCs w:val="24"/>
                <w:lang w:val="en"/>
              </w:rPr>
              <w:t xml:space="preserve"> 1400-1401, PhD students </w:t>
            </w:r>
          </w:p>
        </w:tc>
      </w:tr>
      <w:tr w:rsidR="000C431A" w:rsidRPr="009805F1" w:rsidTr="00212B44">
        <w:trPr>
          <w:trHeight w:val="158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nain"/>
                <w:b/>
                <w:bCs/>
                <w:sz w:val="24"/>
                <w:szCs w:val="24"/>
              </w:rPr>
              <w:t>Lecturer</w:t>
            </w:r>
          </w:p>
        </w:tc>
      </w:tr>
      <w:tr w:rsidR="000C431A" w:rsidRPr="009805F1" w:rsidTr="00212B44">
        <w:trPr>
          <w:trHeight w:val="1285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2/12/1400</w:t>
            </w:r>
          </w:p>
        </w:tc>
        <w:tc>
          <w:tcPr>
            <w:tcW w:w="5688" w:type="dxa"/>
          </w:tcPr>
          <w:p w:rsidR="000C431A" w:rsidRDefault="000C431A" w:rsidP="000C43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Principles and bases of quality control (internal quality control)</w:t>
            </w:r>
          </w:p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b naznain"/>
                <w:sz w:val="24"/>
                <w:szCs w:val="24"/>
                <w:lang w:val="en"/>
              </w:rPr>
              <w:t>Quality Assurance (Principles)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862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9/12/1400</w:t>
            </w:r>
          </w:p>
        </w:tc>
        <w:tc>
          <w:tcPr>
            <w:tcW w:w="5688" w:type="dxa"/>
          </w:tcPr>
          <w:p w:rsidR="000C431A" w:rsidRPr="00B839B7" w:rsidRDefault="000C431A" w:rsidP="000C431A">
            <w:pPr>
              <w:spacing w:line="360" w:lineRule="auto"/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Quality Assurance (pre-Analy</w:t>
            </w: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tical</w:t>
            </w: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 xml:space="preserve">) </w:t>
            </w:r>
          </w:p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Quality Assurance (Analy</w:t>
            </w:r>
            <w:r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tical</w:t>
            </w: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)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423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15/1/1401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Safety management 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862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22/1/1401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Clinical laboratory management (documentation, equipment and staff)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Goodarzi</w:t>
            </w:r>
            <w:proofErr w:type="spellEnd"/>
          </w:p>
        </w:tc>
      </w:tr>
      <w:tr w:rsidR="000C431A" w:rsidRPr="009805F1" w:rsidTr="00212B44">
        <w:trPr>
          <w:trHeight w:val="1285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29/1/1401</w:t>
            </w:r>
          </w:p>
        </w:tc>
        <w:tc>
          <w:tcPr>
            <w:tcW w:w="5688" w:type="dxa"/>
          </w:tcPr>
          <w:p w:rsidR="000C431A" w:rsidRPr="00B839B7" w:rsidRDefault="000C431A" w:rsidP="000C431A">
            <w:pPr>
              <w:spacing w:line="360" w:lineRule="auto"/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Qual</w:t>
            </w:r>
            <w:r w:rsidR="00212B44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ity control of basic equipment</w:t>
            </w:r>
          </w:p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 xml:space="preserve"> Quality control of biochemistry laboratory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  <w:tr w:rsidR="000C431A" w:rsidRPr="009805F1" w:rsidTr="00212B44">
        <w:trPr>
          <w:trHeight w:val="862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12/2/1401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Statistical methods of quality control and charts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  <w:tr w:rsidR="000C431A" w:rsidRPr="009805F1" w:rsidTr="00212B44">
        <w:trPr>
          <w:trHeight w:val="1301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19/2/1401</w:t>
            </w:r>
          </w:p>
        </w:tc>
        <w:tc>
          <w:tcPr>
            <w:tcW w:w="5688" w:type="dxa"/>
          </w:tcPr>
          <w:p w:rsidR="000C431A" w:rsidRPr="00B839B7" w:rsidRDefault="000C431A" w:rsidP="000C431A">
            <w:pPr>
              <w:spacing w:line="360" w:lineRule="auto"/>
              <w:jc w:val="center"/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 xml:space="preserve">Quality assurance based on Six Sigma </w:t>
            </w:r>
          </w:p>
          <w:p w:rsidR="000C431A" w:rsidRPr="00B839B7" w:rsidRDefault="000C431A" w:rsidP="000C431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839B7">
              <w:rPr>
                <w:rStyle w:val="jlqj4b"/>
                <w:rFonts w:asciiTheme="majorBidi" w:hAnsiTheme="majorBidi" w:cstheme="majorBidi"/>
                <w:sz w:val="24"/>
                <w:szCs w:val="24"/>
                <w:lang w:val="en"/>
              </w:rPr>
              <w:t>Quantitative and qualitative methods of validation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  <w:tr w:rsidR="000C431A" w:rsidRPr="009805F1" w:rsidTr="00212B44">
        <w:trPr>
          <w:trHeight w:val="423"/>
        </w:trPr>
        <w:tc>
          <w:tcPr>
            <w:tcW w:w="1795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9805F1">
              <w:rPr>
                <w:rFonts w:ascii="Times New Roman" w:hAnsi="Times New Roman" w:cs="b naznain" w:hint="cs"/>
                <w:sz w:val="24"/>
                <w:szCs w:val="24"/>
                <w:rtl/>
              </w:rPr>
              <w:t>26/2/1401</w:t>
            </w:r>
          </w:p>
        </w:tc>
        <w:tc>
          <w:tcPr>
            <w:tcW w:w="5688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 w:rsidRPr="00B839B7">
              <w:rPr>
                <w:rFonts w:ascii="Times New Roman" w:hAnsi="Times New Roman" w:cs="Times New Roman"/>
                <w:sz w:val="24"/>
                <w:szCs w:val="24"/>
                <w:lang w:val="en"/>
              </w:rPr>
              <w:t>External quality control</w:t>
            </w:r>
          </w:p>
        </w:tc>
        <w:tc>
          <w:tcPr>
            <w:tcW w:w="1994" w:type="dxa"/>
          </w:tcPr>
          <w:p w:rsidR="000C431A" w:rsidRPr="009805F1" w:rsidRDefault="000C431A" w:rsidP="000C431A">
            <w:pPr>
              <w:spacing w:line="360" w:lineRule="auto"/>
              <w:jc w:val="center"/>
              <w:rPr>
                <w:rFonts w:ascii="Times New Roman" w:hAnsi="Times New Roman" w:cs="b naznai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Rezvani</w:t>
            </w:r>
            <w:proofErr w:type="spellEnd"/>
          </w:p>
        </w:tc>
      </w:tr>
    </w:tbl>
    <w:p w:rsidR="001273C8" w:rsidRPr="009805F1" w:rsidRDefault="001273C8" w:rsidP="009805F1">
      <w:pPr>
        <w:spacing w:line="360" w:lineRule="auto"/>
        <w:jc w:val="center"/>
        <w:rPr>
          <w:rFonts w:ascii="Times New Roman" w:hAnsi="Times New Roman" w:cs="b naznain"/>
          <w:sz w:val="24"/>
          <w:szCs w:val="24"/>
        </w:rPr>
      </w:pPr>
    </w:p>
    <w:sectPr w:rsidR="001273C8" w:rsidRPr="0098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nai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C7"/>
    <w:rsid w:val="000C431A"/>
    <w:rsid w:val="001273C8"/>
    <w:rsid w:val="001D249C"/>
    <w:rsid w:val="00212B44"/>
    <w:rsid w:val="00310B2A"/>
    <w:rsid w:val="00342A1D"/>
    <w:rsid w:val="003A2BC7"/>
    <w:rsid w:val="005A6631"/>
    <w:rsid w:val="009805F1"/>
    <w:rsid w:val="00D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805F1"/>
  </w:style>
  <w:style w:type="character" w:customStyle="1" w:styleId="jlqj4b">
    <w:name w:val="jlqj4b"/>
    <w:basedOn w:val="DefaultParagraphFont"/>
    <w:rsid w:val="000C4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805F1"/>
  </w:style>
  <w:style w:type="character" w:customStyle="1" w:styleId="jlqj4b">
    <w:name w:val="jlqj4b"/>
    <w:basedOn w:val="DefaultParagraphFont"/>
    <w:rsid w:val="000C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5</cp:revision>
  <dcterms:created xsi:type="dcterms:W3CDTF">2022-02-19T14:10:00Z</dcterms:created>
  <dcterms:modified xsi:type="dcterms:W3CDTF">2022-02-19T14:26:00Z</dcterms:modified>
</cp:coreProperties>
</file>