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9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11340"/>
      </w:tblGrid>
      <w:tr w:rsidR="00A61B3A" w:rsidRPr="00A61B3A" w:rsidTr="00BC2B0B">
        <w:trPr>
          <w:cantSplit/>
          <w:trHeight w:val="1134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توسط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تکمیل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شود</w:t>
            </w:r>
          </w:p>
        </w:tc>
        <w:tc>
          <w:tcPr>
            <w:tcW w:w="11340" w:type="dxa"/>
          </w:tcPr>
          <w:p w:rsidR="00A61B3A" w:rsidRPr="00A26CBE" w:rsidRDefault="00FF77F3" w:rsidP="00FF77F3">
            <w:pPr>
              <w:bidi/>
              <w:spacing w:before="240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cs="B Nazanin"/>
              </w:rPr>
              <w:object w:dxaOrig="6390" w:dyaOrig="4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6.5pt" o:ole="">
                  <v:imagedata r:id="rId5" o:title=""/>
                </v:shape>
                <o:OLEObject Type="Embed" ProgID="PBrush" ShapeID="_x0000_i1025" DrawAspect="Content" ObjectID="_1793438340" r:id="rId6"/>
              </w:object>
            </w:r>
            <w:r w:rsidR="00A26CBE" w:rsidRPr="00A61B3A">
              <w:rPr>
                <w:rFonts w:ascii="BTitr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26CBE">
              <w:rPr>
                <w:rFonts w:ascii="BTitrBold" w:cs="B Nazanin" w:hint="cs"/>
                <w:b/>
                <w:bCs/>
                <w:sz w:val="26"/>
                <w:szCs w:val="26"/>
                <w:rtl/>
              </w:rPr>
              <w:t xml:space="preserve">                         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 xml:space="preserve">   برگ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درخواست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بررسی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عنوان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و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موضوع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پایان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نامه</w:t>
            </w:r>
          </w:p>
          <w:p w:rsidR="00A61B3A" w:rsidRPr="00FF77F3" w:rsidRDefault="00A61B3A" w:rsidP="00A61B3A">
            <w:pPr>
              <w:bidi/>
              <w:rPr>
                <w:rFonts w:ascii="BNazanin" w:cs="B Nazanin"/>
                <w:sz w:val="26"/>
                <w:szCs w:val="28"/>
                <w:rtl/>
              </w:rPr>
            </w:pP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معاونت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تحقیقات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و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فناوری</w:t>
            </w:r>
          </w:p>
          <w:p w:rsidR="00A26CBE" w:rsidRDefault="00A26CBE" w:rsidP="00A61B3A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400D67" w:rsidRPr="00FF77F3" w:rsidRDefault="00400D67" w:rsidP="00400D67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A61B3A" w:rsidRDefault="00A61B3A" w:rsidP="00A26CBE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بدین وسیله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Default="00A61B3A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اینجانب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دانشجوی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رشته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مقطع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شماره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دانشجویی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Default="00A61B3A" w:rsidP="00A26CBE">
            <w:pPr>
              <w:bidi/>
              <w:rPr>
                <w:rFonts w:ascii="BNazanin" w:cs="B Nazanin"/>
                <w:sz w:val="24"/>
                <w:szCs w:val="24"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 «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»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26CBE" w:rsidRDefault="00A61B3A" w:rsidP="00FF77F3">
            <w:pPr>
              <w:bidi/>
              <w:spacing w:line="276" w:lineRule="auto"/>
              <w:rPr>
                <w:rFonts w:ascii="DejaVuSans" w:hAnsi="DejaVuSans" w:cs="B Nazanin"/>
                <w:sz w:val="23"/>
                <w:szCs w:val="23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برای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پایان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خود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انتخاب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نموده 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استعلام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سامانه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پایان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دانشگاه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علوم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پزشکی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آدرس </w:t>
            </w:r>
            <w:hyperlink r:id="rId7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http://thesis.research.ac.ir</w:t>
              </w:r>
            </w:hyperlink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 xml:space="preserve">و نیز در سامانه </w:t>
            </w:r>
            <w:hyperlink r:id="rId8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https://irandoc.ac.ir</w:t>
              </w:r>
            </w:hyperlink>
            <w:r w:rsidRPr="00A26CBE">
              <w:rPr>
                <w:rFonts w:ascii="BNazanin" w:cs="B Nazanin" w:hint="cs"/>
                <w:sz w:val="24"/>
                <w:szCs w:val="24"/>
                <w:rtl/>
              </w:rPr>
              <w:t>، سامانه</w:t>
            </w:r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hyperlink r:id="rId9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http://irct.ir</w:t>
              </w:r>
            </w:hyperlink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و سامانه جامع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طرح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تحقیقاتی</w:t>
            </w:r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hyperlink r:id="rId10" w:history="1">
              <w:r w:rsidRPr="00A26CBE">
                <w:rPr>
                  <w:rStyle w:val="Hyperlink"/>
                  <w:rFonts w:cs="B Nazanin"/>
                  <w:sz w:val="24"/>
                </w:rPr>
                <w:t>https://rpis.research.ac.ir</w:t>
              </w:r>
            </w:hyperlink>
            <w:r w:rsidRPr="00A61B3A">
              <w:rPr>
                <w:rFonts w:ascii="DejaVuSans" w:hAnsi="DejaVuSans"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مبنی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بر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عدم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تکراری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بودن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عنوان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پایان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نامه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را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ضمیمه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این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فرم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نموده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ام</w:t>
            </w:r>
            <w:r w:rsidR="00A26CBE">
              <w:rPr>
                <w:rFonts w:ascii="DejaVuSans" w:hAnsi="DejaVuSans" w:cs="B Nazanin" w:hint="cs"/>
                <w:sz w:val="23"/>
                <w:szCs w:val="23"/>
                <w:rtl/>
              </w:rPr>
              <w:t>.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 xml:space="preserve"> </w:t>
            </w:r>
          </w:p>
          <w:p w:rsidR="00400D67" w:rsidRDefault="00A61B3A" w:rsidP="00A26CBE">
            <w:pPr>
              <w:bidi/>
              <w:rPr>
                <w:rFonts w:ascii="DejaVuSans" w:hAnsi="DejaVuSans" w:cs="B Nazanin"/>
                <w:sz w:val="23"/>
                <w:szCs w:val="23"/>
                <w:lang w:bidi="fa-IR"/>
              </w:rPr>
            </w:pP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خواهشمند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است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دستور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مقتضی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در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خصوص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تصویب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عنوان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را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مبذول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فرمایید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>.</w:t>
            </w:r>
          </w:p>
          <w:p w:rsidR="00400D67" w:rsidRDefault="00400D67" w:rsidP="00400D67">
            <w:pPr>
              <w:bidi/>
              <w:rPr>
                <w:rFonts w:ascii="DejaVuSans" w:hAnsi="DejaVuSans" w:cs="B Nazanin"/>
                <w:sz w:val="23"/>
                <w:szCs w:val="23"/>
                <w:lang w:bidi="fa-IR"/>
              </w:rPr>
            </w:pPr>
          </w:p>
          <w:p w:rsidR="00400D67" w:rsidRPr="00400D67" w:rsidRDefault="00400D67" w:rsidP="00400D67">
            <w:pPr>
              <w:bidi/>
              <w:rPr>
                <w:rFonts w:ascii="DejaVuSans" w:hAnsi="DejaVuSans" w:cs="B Nazanin"/>
                <w:b/>
                <w:bCs/>
                <w:sz w:val="23"/>
                <w:szCs w:val="23"/>
                <w:lang w:bidi="fa-IR"/>
              </w:rPr>
            </w:pPr>
          </w:p>
          <w:p w:rsidR="00A61B3A" w:rsidRPr="00400D67" w:rsidRDefault="00400D67" w:rsidP="00400D67">
            <w:pPr>
              <w:bidi/>
              <w:jc w:val="center"/>
              <w:rPr>
                <w:rFonts w:ascii="DejaVuSans" w:hAnsi="DejaVuSans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امضا دانشجو و تاریخ               </w:t>
            </w:r>
            <w:r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                   </w:t>
            </w: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نام و نام خانوادگی استاد راهنما</w:t>
            </w:r>
          </w:p>
          <w:p w:rsidR="00400D67" w:rsidRPr="00400D67" w:rsidRDefault="00400D67" w:rsidP="00400D67">
            <w:pPr>
              <w:bidi/>
              <w:jc w:val="center"/>
              <w:rPr>
                <w:rFonts w:ascii="DejaVuSans" w:hAnsi="DejaVuSans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>امضا و تاریخ</w:t>
            </w:r>
          </w:p>
          <w:p w:rsidR="00A61B3A" w:rsidRPr="00FF77F3" w:rsidRDefault="00A61B3A" w:rsidP="00400D67">
            <w:pPr>
              <w:bidi/>
              <w:rPr>
                <w:rFonts w:ascii="BTitr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1B3A" w:rsidRPr="00A61B3A" w:rsidTr="00BC2B0B">
        <w:trPr>
          <w:cantSplit/>
          <w:trHeight w:val="1134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0" w:type="dxa"/>
          </w:tcPr>
          <w:p w:rsidR="00A26CBE" w:rsidRDefault="00A26CBE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Pr="00FF77F3" w:rsidRDefault="00A61B3A" w:rsidP="006A0977">
            <w:pPr>
              <w:pStyle w:val="ListParagraph"/>
              <w:numPr>
                <w:ilvl w:val="0"/>
                <w:numId w:val="1"/>
              </w:numPr>
              <w:bidi/>
              <w:rPr>
                <w:rFonts w:ascii="Wingdings2" w:eastAsia="Wingdings2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جلسه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گروه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بررسی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تأیید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شد</w:t>
            </w:r>
            <w:r w:rsidR="006A097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  </w:t>
            </w:r>
            <w:r w:rsidRP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2-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زیر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تغییر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یافت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: 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جدید (تغییر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یافته): 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علت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.......................................................................................................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تأیید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واقع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نشد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.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ضرورت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مطالعه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علیرغم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تشابه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تایید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می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باشد</w:t>
            </w:r>
            <w:r w:rsidRPr="00FF77F3">
              <w:rPr>
                <w:rFonts w:ascii="BNazanin" w:cs="B Nazanin"/>
                <w:sz w:val="24"/>
                <w:szCs w:val="24"/>
              </w:rPr>
              <w:t>.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ind w:right="2019"/>
              <w:jc w:val="right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ind w:right="2160"/>
              <w:jc w:val="right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تاریخ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امضاء </w:t>
            </w:r>
          </w:p>
          <w:p w:rsidR="00A61B3A" w:rsidRPr="00FF77F3" w:rsidRDefault="00A61B3A" w:rsidP="00BB71FF">
            <w:pPr>
              <w:bidi/>
              <w:rPr>
                <w:rFonts w:ascii="BTitr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1B3A" w:rsidRPr="00A61B3A" w:rsidTr="00BC2B0B">
        <w:trPr>
          <w:cantSplit/>
          <w:trHeight w:val="3727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نهایی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شورای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پژوهشی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/ </w:t>
            </w:r>
            <w:r w:rsidR="00A26CBE"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شورای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11340" w:type="dxa"/>
          </w:tcPr>
          <w:p w:rsidR="00A26CBE" w:rsidRDefault="00A26CBE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Pr="00A61B3A" w:rsidRDefault="00A61B3A" w:rsidP="00FF77F3">
            <w:pPr>
              <w:bidi/>
              <w:spacing w:line="276" w:lineRule="auto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تکراری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نبودن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/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ضرورت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مطالعه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علی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رغم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تشابه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تایید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باشد</w:t>
            </w:r>
            <w:r w:rsidRPr="00A61B3A">
              <w:rPr>
                <w:rFonts w:ascii="BNazanin" w:cs="B Nazanin"/>
                <w:sz w:val="24"/>
                <w:szCs w:val="24"/>
              </w:rPr>
              <w:t>.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spacing w:line="276" w:lineRule="auto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استاد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راهنما:     در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سال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جاری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ظرفیت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/>
                <w:sz w:val="24"/>
                <w:szCs w:val="24"/>
              </w:rPr>
              <w:t xml:space="preserve"> </w:t>
            </w:r>
            <w:r w:rsidR="006A0977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ندارد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،      در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سال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آینده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ظرفیت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/>
                <w:sz w:val="24"/>
                <w:szCs w:val="24"/>
              </w:rPr>
              <w:t xml:space="preserve"> </w:t>
            </w:r>
            <w:r w:rsidR="006A0977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ندارد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</w:p>
          <w:p w:rsidR="00FF77F3" w:rsidRDefault="00FF77F3" w:rsidP="00A61B3A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</w:p>
          <w:p w:rsidR="00FF77F3" w:rsidRDefault="00FF77F3" w:rsidP="00FF77F3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</w:p>
          <w:p w:rsidR="00A61B3A" w:rsidRPr="00A61B3A" w:rsidRDefault="00FF77F3" w:rsidP="00FF77F3">
            <w:pPr>
              <w:bidi/>
              <w:ind w:right="2160"/>
              <w:jc w:val="right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مسئو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ل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مدیر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پژوهشی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spacing w:before="240"/>
              <w:ind w:right="2727"/>
              <w:jc w:val="right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تاریخ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امضاء </w:t>
            </w:r>
          </w:p>
          <w:p w:rsidR="00A61B3A" w:rsidRPr="00A61B3A" w:rsidRDefault="00A61B3A" w:rsidP="00BB71FF">
            <w:pPr>
              <w:bidi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:rsidR="00A61B3A" w:rsidRPr="00A61B3A" w:rsidRDefault="00FF77F3" w:rsidP="00FF77F3">
      <w:pPr>
        <w:bidi/>
        <w:spacing w:before="120" w:after="0"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A61B3A" w:rsidRPr="00A61B3A">
        <w:rPr>
          <w:rFonts w:cs="B Nazanin" w:hint="cs"/>
          <w:rtl/>
          <w:lang w:bidi="fa-IR"/>
        </w:rPr>
        <w:t>در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فرم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فوق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بایست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تمامی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قسمتها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تایپ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و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تکمیل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گردیده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و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هرگونه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خط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خوردگی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موجب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ابطال آن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شود</w:t>
      </w:r>
      <w:r w:rsidR="00A61B3A" w:rsidRPr="00A61B3A">
        <w:rPr>
          <w:rFonts w:cs="B Nazanin"/>
          <w:rtl/>
          <w:lang w:bidi="fa-IR"/>
        </w:rPr>
        <w:t>.</w:t>
      </w:r>
      <w:r w:rsidR="00A61B3A" w:rsidRPr="00A61B3A">
        <w:rPr>
          <w:rFonts w:cs="B Nazanin" w:hint="cs"/>
          <w:rtl/>
          <w:lang w:bidi="fa-IR"/>
        </w:rPr>
        <w:t xml:space="preserve"> </w:t>
      </w:r>
    </w:p>
    <w:p w:rsidR="00A61B3A" w:rsidRPr="00A61B3A" w:rsidRDefault="00A61B3A" w:rsidP="00FF77F3">
      <w:pPr>
        <w:bidi/>
        <w:spacing w:after="0"/>
        <w:rPr>
          <w:rFonts w:cs="B Nazanin"/>
          <w:rtl/>
          <w:lang w:bidi="fa-IR"/>
        </w:rPr>
      </w:pPr>
      <w:r w:rsidRPr="00A61B3A">
        <w:rPr>
          <w:rFonts w:cs="B Nazanin"/>
          <w:rtl/>
          <w:lang w:bidi="fa-IR"/>
        </w:rPr>
        <w:t>*</w:t>
      </w:r>
      <w:r w:rsidR="00FF77F3">
        <w:rPr>
          <w:rFonts w:cs="B Nazanin" w:hint="cs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لازم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است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این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فرم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پس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از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تکمیل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شدن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ضمیمه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پروپوزال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گردد</w:t>
      </w:r>
      <w:r w:rsidRPr="00A61B3A">
        <w:rPr>
          <w:rFonts w:cs="B Nazanin"/>
          <w:rtl/>
          <w:lang w:bidi="fa-IR"/>
        </w:rPr>
        <w:t xml:space="preserve">. </w:t>
      </w:r>
      <w:r w:rsidR="00FF77F3">
        <w:rPr>
          <w:rFonts w:cs="B Nazanin" w:hint="cs"/>
          <w:rtl/>
          <w:lang w:bidi="fa-IR"/>
        </w:rPr>
        <w:t xml:space="preserve">        </w:t>
      </w:r>
      <w:r w:rsidRPr="00A61B3A">
        <w:rPr>
          <w:rFonts w:cs="B Nazanin"/>
          <w:rtl/>
          <w:lang w:bidi="fa-IR"/>
        </w:rPr>
        <w:t xml:space="preserve">* </w:t>
      </w:r>
      <w:r w:rsidRPr="00A61B3A">
        <w:rPr>
          <w:rFonts w:cs="B Nazanin" w:hint="cs"/>
          <w:rtl/>
          <w:lang w:bidi="fa-IR"/>
        </w:rPr>
        <w:t>مستندات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پیوست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این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فرم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می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گردد</w:t>
      </w:r>
      <w:r w:rsidRPr="00A61B3A">
        <w:rPr>
          <w:rFonts w:cs="B Nazanin"/>
          <w:rtl/>
          <w:lang w:bidi="fa-IR"/>
        </w:rPr>
        <w:t>.</w:t>
      </w:r>
      <w:r w:rsidR="00FF77F3">
        <w:rPr>
          <w:rFonts w:cs="B Nazanin" w:hint="cs"/>
          <w:rtl/>
          <w:lang w:bidi="fa-IR"/>
        </w:rPr>
        <w:t xml:space="preserve"> </w:t>
      </w:r>
    </w:p>
    <w:sectPr w:rsidR="00A61B3A" w:rsidRPr="00A61B3A" w:rsidSect="00FF77F3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A3BEB"/>
    <w:multiLevelType w:val="hybridMultilevel"/>
    <w:tmpl w:val="8DF20DB8"/>
    <w:lvl w:ilvl="0" w:tplc="52223CC4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F"/>
    <w:rsid w:val="002E11E8"/>
    <w:rsid w:val="00400D67"/>
    <w:rsid w:val="004858E4"/>
    <w:rsid w:val="004E6048"/>
    <w:rsid w:val="006A0977"/>
    <w:rsid w:val="008B241D"/>
    <w:rsid w:val="00A26CBE"/>
    <w:rsid w:val="00A61B3A"/>
    <w:rsid w:val="00B80FFB"/>
    <w:rsid w:val="00BB71FF"/>
    <w:rsid w:val="00BC2B0B"/>
    <w:rsid w:val="00C36A19"/>
    <w:rsid w:val="00FD1732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D18273-932A-4216-ACC0-ABBD03B1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1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doc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sis.research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c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Barzegari</dc:creator>
  <cp:lastModifiedBy>USER</cp:lastModifiedBy>
  <cp:revision>5</cp:revision>
  <dcterms:created xsi:type="dcterms:W3CDTF">2024-01-13T06:00:00Z</dcterms:created>
  <dcterms:modified xsi:type="dcterms:W3CDTF">2024-11-18T09:03:00Z</dcterms:modified>
</cp:coreProperties>
</file>